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D2A" w:rsidRDefault="00BA7D2A">
      <w:pPr>
        <w:rPr>
          <w:b/>
        </w:rPr>
      </w:pPr>
    </w:p>
    <w:p w:rsidR="00617A53" w:rsidRDefault="001F449D">
      <w:bookmarkStart w:id="0" w:name="_GoBack"/>
      <w:bookmarkEnd w:id="0"/>
      <w:r w:rsidRPr="001F449D">
        <w:rPr>
          <w:b/>
        </w:rPr>
        <w:t>Title</w:t>
      </w:r>
      <w:r>
        <w:t>:</w:t>
      </w:r>
      <w:r>
        <w:tab/>
      </w:r>
      <w:r>
        <w:tab/>
        <w:t>Decay</w:t>
      </w:r>
    </w:p>
    <w:p w:rsidR="001F449D" w:rsidRDefault="001F449D" w:rsidP="001F449D">
      <w:pPr>
        <w:ind w:left="1440" w:hanging="1440"/>
      </w:pPr>
      <w:r w:rsidRPr="001F449D">
        <w:rPr>
          <w:b/>
        </w:rPr>
        <w:t>Purpose</w:t>
      </w:r>
      <w:r>
        <w:t>:</w:t>
      </w:r>
      <w:r>
        <w:tab/>
        <w:t>To calculate the amount of radioactivity remaining after a period of time has elapsed</w:t>
      </w:r>
    </w:p>
    <w:p w:rsidR="001F449D" w:rsidRDefault="00D32CCF" w:rsidP="001F449D">
      <w:pPr>
        <w:ind w:left="1440" w:hanging="1440"/>
      </w:pPr>
      <w:r>
        <w:rPr>
          <w:b/>
        </w:rPr>
        <w:t>Theory</w:t>
      </w:r>
      <w:r w:rsidRPr="00D32CCF">
        <w:t>:</w:t>
      </w:r>
      <w:r>
        <w:tab/>
        <w:t>All radioactive nuclides decay in accordance with the Law of Radioactive Decay (A</w:t>
      </w:r>
      <w:r>
        <w:rPr>
          <w:vertAlign w:val="subscript"/>
        </w:rPr>
        <w:t>t</w:t>
      </w:r>
      <w:r>
        <w:t>=</w:t>
      </w:r>
      <w:proofErr w:type="spellStart"/>
      <w:r>
        <w:t>A</w:t>
      </w:r>
      <w:r>
        <w:rPr>
          <w:vertAlign w:val="subscript"/>
        </w:rPr>
        <w:t>o</w:t>
      </w:r>
      <w:proofErr w:type="spellEnd"/>
      <w:r>
        <w:t xml:space="preserve"> x e</w:t>
      </w:r>
      <w:r>
        <w:rPr>
          <w:vertAlign w:val="superscript"/>
        </w:rPr>
        <w:t>-</w:t>
      </w:r>
      <w:proofErr w:type="spellStart"/>
      <w:r>
        <w:rPr>
          <w:vertAlign w:val="superscript"/>
        </w:rPr>
        <w:t>λt</w:t>
      </w:r>
      <w:proofErr w:type="spellEnd"/>
      <w:r>
        <w:t>) where A</w:t>
      </w:r>
      <w:r>
        <w:rPr>
          <w:vertAlign w:val="subscript"/>
        </w:rPr>
        <w:t>t</w:t>
      </w:r>
      <w:r>
        <w:t xml:space="preserve"> is the activity at the time you’re interested in, </w:t>
      </w:r>
      <w:proofErr w:type="spellStart"/>
      <w:r>
        <w:t>A</w:t>
      </w:r>
      <w:r>
        <w:rPr>
          <w:vertAlign w:val="subscript"/>
        </w:rPr>
        <w:t>o</w:t>
      </w:r>
      <w:proofErr w:type="spellEnd"/>
      <w:r>
        <w:t xml:space="preserve"> is the original activity when the source was manufactured, t is the amount of time between the source “birthdate” and the time you’re interested in, and λ is the decay constant for the radionuclide and is equal to the natural logarithm of 2 divided by the nuclide’s half-life. These calculations are performed by the spreadsheet.</w:t>
      </w:r>
    </w:p>
    <w:p w:rsidR="00D32CCF" w:rsidRDefault="00D32CCF" w:rsidP="00D32CCF">
      <w:pPr>
        <w:ind w:left="1440" w:hanging="1440"/>
      </w:pPr>
      <w:r>
        <w:rPr>
          <w:b/>
        </w:rPr>
        <w:t>You enter</w:t>
      </w:r>
      <w:r w:rsidRPr="00D32CCF">
        <w:t>:</w:t>
      </w:r>
      <w:r>
        <w:tab/>
        <w:t>You will have to enter the information in the unshaded columns (the radionuclide and its half-life in years, the source “birthdate” and its original activity.</w:t>
      </w:r>
      <w:r w:rsidR="006B6E3C">
        <w:t xml:space="preserve"> Please note that you can enter the source activity in whichever units you’d like</w:t>
      </w:r>
      <w:r w:rsidR="00BA7D2A">
        <w:t>.</w:t>
      </w:r>
      <w:r>
        <w:t xml:space="preserve"> </w:t>
      </w:r>
      <w:r w:rsidR="006B6E3C">
        <w:t>Several radionuclides have been entered as examples; if you’re interested in a different radionuclide you’ll have to look up its half-life and enter it in years in Column B or in days in Column C.</w:t>
      </w:r>
    </w:p>
    <w:p w:rsidR="00C93C53" w:rsidRDefault="00D32CCF" w:rsidP="00D32CCF">
      <w:pPr>
        <w:ind w:left="1440" w:hanging="1440"/>
      </w:pPr>
      <w:r>
        <w:rPr>
          <w:b/>
        </w:rPr>
        <w:t>The spreadsheet</w:t>
      </w:r>
      <w:r w:rsidRPr="00D32CCF">
        <w:t>:</w:t>
      </w:r>
      <w:r>
        <w:tab/>
        <w:t>Calculates the source activity for the day you perform the calculations</w:t>
      </w:r>
      <w:r w:rsidR="00C93C53">
        <w:t xml:space="preserve">. The spreadsheet will automatically set the date for “today” (the day you are performing these calculations), but you can enter a different date manually if you would like. </w:t>
      </w:r>
    </w:p>
    <w:p w:rsidR="00D32CCF" w:rsidRPr="00D0503A" w:rsidRDefault="00C93C53" w:rsidP="00D32CCF">
      <w:pPr>
        <w:ind w:left="1440" w:hanging="1440"/>
      </w:pPr>
      <w:r>
        <w:rPr>
          <w:b/>
        </w:rPr>
        <w:t>In addition</w:t>
      </w:r>
      <w:r w:rsidRPr="00C93C53">
        <w:t>:</w:t>
      </w:r>
      <w:r>
        <w:tab/>
        <w:t xml:space="preserve">If you’d like to calculate the </w:t>
      </w:r>
      <w:r w:rsidR="00FF6EAB">
        <w:t xml:space="preserve">source activity at some time in the future (say, in six months), enter the future date in column F (Today’s Date). </w:t>
      </w:r>
      <w:r w:rsidR="00D0503A">
        <w:t xml:space="preserve">You can also calculate the decay rate (in DPM or DPS – </w:t>
      </w:r>
      <w:proofErr w:type="spellStart"/>
      <w:r w:rsidR="00D0503A">
        <w:t>Bq</w:t>
      </w:r>
      <w:proofErr w:type="spellEnd"/>
      <w:r w:rsidR="00D0503A">
        <w:t>) by multiplying the value in Column H (A</w:t>
      </w:r>
      <w:r w:rsidR="00D0503A">
        <w:rPr>
          <w:vertAlign w:val="subscript"/>
        </w:rPr>
        <w:t>t</w:t>
      </w:r>
      <w:r w:rsidR="00D0503A">
        <w:t>) by the appropriate conversion factor following note 7.</w:t>
      </w:r>
    </w:p>
    <w:sectPr w:rsidR="00D32CCF" w:rsidRPr="00D0503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C69" w:rsidRDefault="00921C69" w:rsidP="001F449D">
      <w:pPr>
        <w:spacing w:after="0" w:line="240" w:lineRule="auto"/>
      </w:pPr>
      <w:r>
        <w:separator/>
      </w:r>
    </w:p>
  </w:endnote>
  <w:endnote w:type="continuationSeparator" w:id="0">
    <w:p w:rsidR="00921C69" w:rsidRDefault="00921C69" w:rsidP="001F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C69" w:rsidRDefault="00921C69" w:rsidP="001F449D">
      <w:pPr>
        <w:spacing w:after="0" w:line="240" w:lineRule="auto"/>
      </w:pPr>
      <w:r>
        <w:separator/>
      </w:r>
    </w:p>
  </w:footnote>
  <w:footnote w:type="continuationSeparator" w:id="0">
    <w:p w:rsidR="00921C69" w:rsidRDefault="00921C69" w:rsidP="001F4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9D" w:rsidRPr="001F449D" w:rsidRDefault="001F449D" w:rsidP="001F449D">
    <w:pPr>
      <w:pStyle w:val="Header"/>
      <w:jc w:val="center"/>
      <w:rPr>
        <w:b/>
      </w:rPr>
    </w:pPr>
    <w:r w:rsidRPr="001F449D">
      <w:rPr>
        <w:b/>
      </w:rPr>
      <w:t>Spreadsheet Guide: Decay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9D"/>
    <w:rsid w:val="001F449D"/>
    <w:rsid w:val="00276C8D"/>
    <w:rsid w:val="00617A53"/>
    <w:rsid w:val="006B6E3C"/>
    <w:rsid w:val="00921C69"/>
    <w:rsid w:val="00961ACF"/>
    <w:rsid w:val="00BA7D2A"/>
    <w:rsid w:val="00C93C53"/>
    <w:rsid w:val="00D0503A"/>
    <w:rsid w:val="00D32CCF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6F2C8-6212-4840-83C7-26D1D8DB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49D"/>
  </w:style>
  <w:style w:type="paragraph" w:styleId="Footer">
    <w:name w:val="footer"/>
    <w:basedOn w:val="Normal"/>
    <w:link w:val="FooterChar"/>
    <w:uiPriority w:val="99"/>
    <w:unhideWhenUsed/>
    <w:rsid w:val="001F4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 King</dc:creator>
  <cp:keywords/>
  <dc:description/>
  <cp:lastModifiedBy>BB King</cp:lastModifiedBy>
  <cp:revision>2</cp:revision>
  <dcterms:created xsi:type="dcterms:W3CDTF">2015-11-12T02:48:00Z</dcterms:created>
  <dcterms:modified xsi:type="dcterms:W3CDTF">2015-11-13T02:30:00Z</dcterms:modified>
</cp:coreProperties>
</file>